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3CBCE" w14:textId="6C10FFF5" w:rsidR="004E23F6" w:rsidRPr="004E23F6" w:rsidRDefault="0003670E" w:rsidP="004E23F6">
      <w:pPr>
        <w:spacing w:after="240" w:line="360" w:lineRule="auto"/>
        <w:ind w:firstLine="640"/>
        <w:jc w:val="center"/>
        <w:rPr>
          <w:rFonts w:ascii="国标黑体" w:eastAsia="国标黑体" w:hAnsi="国标黑体" w:cs="国标黑体" w:hint="eastAsia"/>
          <w:sz w:val="44"/>
          <w:szCs w:val="52"/>
        </w:rPr>
      </w:pPr>
      <w:r w:rsidRPr="0003670E">
        <w:rPr>
          <w:rFonts w:ascii="国标黑体" w:eastAsia="国标黑体" w:hAnsi="国标黑体" w:cs="国标黑体"/>
          <w:sz w:val="44"/>
          <w:szCs w:val="52"/>
        </w:rPr>
        <w:t>争议待确权地</w:t>
      </w:r>
      <w:r w:rsidR="004E23F6" w:rsidRPr="004E23F6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0AB6E315" w14:textId="5C365B84" w:rsidR="0003670E" w:rsidRPr="004E23F6" w:rsidRDefault="0003670E" w:rsidP="0003670E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图上面积（亩）}}。使用人：{{使用人}}身份证号：{{身份证号}}。</w:t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4E23F6">
        <w:rPr>
          <w:rFonts w:ascii="国标仿宋-GB/T 2312" w:eastAsia="国标仿宋-GB/T 2312" w:hAnsi="国标仿宋-GB/T 2312" w:cs="国标仿宋-GB/T 2312"/>
          <w:sz w:val="32"/>
          <w:szCs w:val="40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Pr="0003670E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45E79E75" w14:textId="77777777" w:rsidR="004E23F6" w:rsidRPr="004E23F6" w:rsidRDefault="004E23F6" w:rsidP="004E23F6">
      <w:pPr>
        <w:widowControl/>
        <w:ind w:firstLineChars="200" w:firstLine="640"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该宗地因历史边界不清、权属存在争议，邻里之间存在地界纠纷，暂未完成土地确权登记，无正式确权证书。目前争议尚未调处完毕，权属待乡镇确权部门进一步核实裁定。</w:t>
      </w:r>
    </w:p>
    <w:p w14:paraId="61B6B6BC" w14:textId="77777777" w:rsidR="004E23F6" w:rsidRPr="004E23F6" w:rsidRDefault="004E23F6" w:rsidP="004E23F6">
      <w:pPr>
        <w:widowControl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现阶段该地块暂不对外发包、流转、抵顶债务，由村集体临时管控，待纠纷化解、完成确权后，再纳入集体 “三资” 正式</w:t>
      </w:r>
      <w:proofErr w:type="gramStart"/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资源台账统一</w:t>
      </w:r>
      <w:proofErr w:type="gramEnd"/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管理。</w:t>
      </w:r>
    </w:p>
    <w:p w14:paraId="398D2808" w14:textId="77777777" w:rsidR="004E23F6" w:rsidRPr="004E23F6" w:rsidRDefault="004E23F6" w:rsidP="004E23F6">
      <w:pPr>
        <w:widowControl/>
        <w:jc w:val="lef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4E23F6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特此证明，用于三资管理备案登记。</w:t>
      </w:r>
    </w:p>
    <w:p w14:paraId="1ED8FA19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04FF4191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