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分户证明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兹有我村村民XXX，性别X，身份证号XXXXXXXXXXXXXXXXXX，因________________原因（如已成年、结婚独立生活等），申请与户主XXX分户，经核实情况属实，符合农村分户条件。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