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8BBC" w14:textId="77777777" w:rsidR="00B63EDC" w:rsidRDefault="00B63EDC" w:rsidP="00B63EDC">
      <w:pPr>
        <w:spacing w:after="240" w:line="360" w:lineRule="auto"/>
        <w:ind w:firstLine="640"/>
        <w:jc w:val="center"/>
        <w:rPr>
          <w:rFonts w:ascii="国标黑体" w:eastAsia="国标黑体" w:hAnsi="国标黑体" w:cs="国标黑体"/>
          <w:sz w:val="44"/>
          <w:szCs w:val="52"/>
        </w:rPr>
      </w:pPr>
      <w:r w:rsidRPr="00B63EDC">
        <w:rPr>
          <w:rFonts w:ascii="国标黑体" w:eastAsia="国标黑体" w:hAnsi="国标黑体" w:cs="国标黑体"/>
          <w:sz w:val="44"/>
          <w:szCs w:val="52"/>
        </w:rPr>
        <w:t>外部（内部）飞地证明</w:t>
      </w:r>
    </w:p>
    <w:p w14:paraId="52271D16" w14:textId="73B6AA39" w:rsidR="00053C18" w:rsidRPr="004E23F6" w:rsidRDefault="00053C18" w:rsidP="00053C18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bookmarkStart w:id="1" w:name="OLE_LINK2"/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图上面积（亩）}}。使用人：{{使用人}}身份证号：{{身份证号}}。</w:t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41D22DF4" w14:textId="77777777" w:rsidR="00053C18" w:rsidRPr="00053C18" w:rsidRDefault="00053C18" w:rsidP="00053C18">
      <w:pPr>
        <w:ind w:firstLineChars="200" w:firstLine="640"/>
        <w:rPr>
          <w:rFonts w:ascii="国标仿宋-GB/T 2312" w:eastAsia="国标仿宋-GB/T 2312" w:hAnsi="国标仿宋-GB/T 2312" w:cs="国标仿宋-GB/T 2312"/>
          <w:sz w:val="32"/>
          <w:szCs w:val="40"/>
        </w:rPr>
      </w:pPr>
      <w:r w:rsidRPr="00053C18">
        <w:rPr>
          <w:rFonts w:ascii="Segoe UI Symbol" w:eastAsia="国标仿宋-GB/T 2312" w:hAnsi="Segoe UI Symbol" w:cs="Segoe UI Symbol"/>
          <w:sz w:val="32"/>
          <w:szCs w:val="40"/>
        </w:rPr>
        <w:t>☐</w:t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 xml:space="preserve"> </w:t>
      </w:r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外部飞地：该宗地所有权归属本村集体，地块坐落于外村村域范围内，本村全权管理、发包、处置，地界清晰，权属无争议，与属地村无任何地界纠纷。</w:t>
      </w:r>
    </w:p>
    <w:p w14:paraId="3739C44E" w14:textId="77777777" w:rsidR="00053C18" w:rsidRPr="00053C18" w:rsidRDefault="00053C18" w:rsidP="00053C18">
      <w:pPr>
        <w:ind w:firstLineChars="200" w:firstLine="640"/>
        <w:rPr>
          <w:rFonts w:ascii="国标仿宋-GB/T 2312" w:eastAsia="国标仿宋-GB/T 2312" w:hAnsi="国标仿宋-GB/T 2312" w:cs="国标仿宋-GB/T 2312"/>
          <w:sz w:val="32"/>
          <w:szCs w:val="40"/>
        </w:rPr>
      </w:pPr>
      <w:r w:rsidRPr="00053C18">
        <w:rPr>
          <w:rFonts w:ascii="Segoe UI Symbol" w:eastAsia="国标仿宋-GB/T 2312" w:hAnsi="Segoe UI Symbol" w:cs="Segoe UI Symbol"/>
          <w:sz w:val="32"/>
          <w:szCs w:val="40"/>
        </w:rPr>
        <w:t>☐</w:t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 xml:space="preserve"> </w:t>
      </w:r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内部飞地：该宗地坐落于本村辖区范围内，土地所有权、管理权归属外村集体，本村仅属地代管，无权流转、抵顶、发包该宗地，地界清晰无权属纠纷。</w:t>
      </w:r>
    </w:p>
    <w:p w14:paraId="3E2CB5EF" w14:textId="77777777" w:rsidR="00053C18" w:rsidRPr="00053C18" w:rsidRDefault="00053C18" w:rsidP="00053C18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本宗地地界历史成因清晰，无邻里矛盾、无权属争议，情况属实，仅供村级</w:t>
      </w:r>
      <w:proofErr w:type="gramStart"/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三资台</w:t>
      </w:r>
      <w:proofErr w:type="gramEnd"/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账备案使用。</w:t>
      </w:r>
    </w:p>
    <w:p w14:paraId="191F4E39" w14:textId="544C643F" w:rsidR="00B63EDC" w:rsidRPr="00B63EDC" w:rsidRDefault="00053C18" w:rsidP="00053C18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特此证明。</w:t>
      </w:r>
      <w:r w:rsidR="00B63EDC" w:rsidRPr="00B63EDC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以上情况属实，特此证明。</w:t>
      </w:r>
    </w:p>
    <w:p w14:paraId="61089DB2" w14:textId="77777777" w:rsidR="00B63EDC" w:rsidRPr="0003670E" w:rsidRDefault="00B63EDC" w:rsidP="00B63EDC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68B5A244" w14:textId="77777777" w:rsidR="00B63EDC" w:rsidRPr="00B63EDC" w:rsidRDefault="00B63EDC" w:rsidP="00053C18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2739E351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72D26C78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